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Review this document to make sure you’re prepared to start classes.</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b w:val="1"/>
          <w:i w:val="1"/>
          <w:sz w:val="28"/>
          <w:szCs w:val="28"/>
          <w:highlight w:val="white"/>
        </w:rPr>
      </w:pPr>
      <w:r w:rsidDel="00000000" w:rsidR="00000000" w:rsidRPr="00000000">
        <w:rPr>
          <w:b w:val="1"/>
          <w:i w:val="1"/>
          <w:sz w:val="28"/>
          <w:szCs w:val="28"/>
          <w:highlight w:val="white"/>
          <w:rtl w:val="0"/>
        </w:rPr>
        <w:t xml:space="preserve">Syllabus</w:t>
      </w:r>
    </w:p>
    <w:p w:rsidR="00000000" w:rsidDel="00000000" w:rsidP="00000000" w:rsidRDefault="00000000" w:rsidRPr="00000000" w14:paraId="00000004">
      <w:pPr>
        <w:spacing w:after="0" w:line="240" w:lineRule="auto"/>
        <w:rPr>
          <w:sz w:val="28"/>
          <w:szCs w:val="28"/>
          <w:highlight w:val="white"/>
        </w:rPr>
      </w:pPr>
      <w:r w:rsidDel="00000000" w:rsidR="00000000" w:rsidRPr="00000000">
        <w:rPr>
          <w:sz w:val="28"/>
          <w:szCs w:val="28"/>
          <w:highlight w:val="white"/>
          <w:rtl w:val="0"/>
        </w:rPr>
        <w:t xml:space="preserve">Many instructors provide the syllabus for classes prior to the start of the semester. If this is the case for you, be sure to read over the course content and format, as well as the expectations outlined by the instructor. You may want to consider the following steps related to the syllabus:</w:t>
      </w:r>
    </w:p>
    <w:p w:rsidR="00000000" w:rsidDel="00000000" w:rsidP="00000000" w:rsidRDefault="00000000" w:rsidRPr="00000000" w14:paraId="00000005">
      <w:pP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rPr>
          <w:sz w:val="28"/>
          <w:szCs w:val="28"/>
          <w:highlight w:val="white"/>
          <w:u w:val="none"/>
        </w:rPr>
      </w:pPr>
      <w:r w:rsidDel="00000000" w:rsidR="00000000" w:rsidRPr="00000000">
        <w:rPr>
          <w:sz w:val="28"/>
          <w:szCs w:val="28"/>
          <w:highlight w:val="white"/>
          <w:rtl w:val="0"/>
        </w:rPr>
        <w:t xml:space="preserve">Purchase supplies (as needed) identified by the instructor; this may include items such as pens, paper, laptop, calculator, and other course-specific materials.</w:t>
      </w:r>
    </w:p>
    <w:p w:rsidR="00000000" w:rsidDel="00000000" w:rsidP="00000000" w:rsidRDefault="00000000" w:rsidRPr="00000000" w14:paraId="00000007">
      <w:pPr>
        <w:numPr>
          <w:ilvl w:val="0"/>
          <w:numId w:val="1"/>
        </w:numPr>
        <w:spacing w:after="0" w:line="240" w:lineRule="auto"/>
        <w:ind w:left="720" w:hanging="360"/>
        <w:rPr>
          <w:sz w:val="28"/>
          <w:szCs w:val="28"/>
          <w:highlight w:val="white"/>
          <w:u w:val="none"/>
        </w:rPr>
      </w:pPr>
      <w:r w:rsidDel="00000000" w:rsidR="00000000" w:rsidRPr="00000000">
        <w:rPr>
          <w:sz w:val="28"/>
          <w:szCs w:val="28"/>
          <w:highlight w:val="white"/>
          <w:rtl w:val="0"/>
        </w:rPr>
        <w:t xml:space="preserve">Purchase or rent textbooks required for the class; skim the first chapter or two to be sure you’re familiar with concepts you will study.</w:t>
      </w:r>
    </w:p>
    <w:p w:rsidR="00000000" w:rsidDel="00000000" w:rsidP="00000000" w:rsidRDefault="00000000" w:rsidRPr="00000000" w14:paraId="00000008">
      <w:pPr>
        <w:numPr>
          <w:ilvl w:val="0"/>
          <w:numId w:val="1"/>
        </w:numPr>
        <w:spacing w:after="0" w:line="240" w:lineRule="auto"/>
        <w:ind w:left="720" w:hanging="360"/>
        <w:rPr>
          <w:sz w:val="28"/>
          <w:szCs w:val="28"/>
          <w:highlight w:val="white"/>
          <w:u w:val="none"/>
        </w:rPr>
      </w:pPr>
      <w:r w:rsidDel="00000000" w:rsidR="00000000" w:rsidRPr="00000000">
        <w:rPr>
          <w:sz w:val="28"/>
          <w:szCs w:val="28"/>
          <w:highlight w:val="white"/>
          <w:rtl w:val="0"/>
        </w:rPr>
        <w:t xml:space="preserve">Enter assignment due dates into the calendar you maintain, whether it’s a planner, your cell phone calendar or your computer calendar.</w:t>
      </w:r>
    </w:p>
    <w:p w:rsidR="00000000" w:rsidDel="00000000" w:rsidP="00000000" w:rsidRDefault="00000000" w:rsidRPr="00000000" w14:paraId="00000009">
      <w:pP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0A">
      <w:pPr>
        <w:spacing w:after="0" w:line="240" w:lineRule="auto"/>
        <w:rPr>
          <w:b w:val="1"/>
          <w:i w:val="1"/>
          <w:sz w:val="28"/>
          <w:szCs w:val="28"/>
          <w:highlight w:val="white"/>
        </w:rPr>
      </w:pPr>
      <w:r w:rsidDel="00000000" w:rsidR="00000000" w:rsidRPr="00000000">
        <w:rPr>
          <w:b w:val="1"/>
          <w:i w:val="1"/>
          <w:sz w:val="28"/>
          <w:szCs w:val="28"/>
          <w:highlight w:val="white"/>
          <w:rtl w:val="0"/>
        </w:rPr>
        <w:t xml:space="preserve">Campus Location</w:t>
      </w:r>
    </w:p>
    <w:p w:rsidR="00000000" w:rsidDel="00000000" w:rsidP="00000000" w:rsidRDefault="00000000" w:rsidRPr="00000000" w14:paraId="0000000B">
      <w:pPr>
        <w:spacing w:after="0" w:line="240" w:lineRule="auto"/>
        <w:rPr>
          <w:sz w:val="28"/>
          <w:szCs w:val="28"/>
          <w:highlight w:val="white"/>
        </w:rPr>
      </w:pPr>
      <w:r w:rsidDel="00000000" w:rsidR="00000000" w:rsidRPr="00000000">
        <w:rPr>
          <w:sz w:val="28"/>
          <w:szCs w:val="28"/>
          <w:highlight w:val="white"/>
          <w:rtl w:val="0"/>
        </w:rPr>
        <w:t xml:space="preserve">Make a note about the classroom locations for each of your classes. If possible, visit those classrooms prior to the first day of class.</w:t>
      </w:r>
    </w:p>
    <w:p w:rsidR="00000000" w:rsidDel="00000000" w:rsidP="00000000" w:rsidRDefault="00000000" w:rsidRPr="00000000" w14:paraId="0000000C">
      <w:pP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0D">
      <w:pPr>
        <w:spacing w:after="0" w:line="240" w:lineRule="auto"/>
        <w:rPr>
          <w:b w:val="1"/>
          <w:i w:val="1"/>
          <w:sz w:val="28"/>
          <w:szCs w:val="28"/>
          <w:highlight w:val="white"/>
        </w:rPr>
      </w:pPr>
      <w:r w:rsidDel="00000000" w:rsidR="00000000" w:rsidRPr="00000000">
        <w:rPr>
          <w:b w:val="1"/>
          <w:i w:val="1"/>
          <w:sz w:val="28"/>
          <w:szCs w:val="28"/>
          <w:highlight w:val="white"/>
          <w:rtl w:val="0"/>
        </w:rPr>
        <w:t xml:space="preserve">Instructors</w:t>
      </w:r>
    </w:p>
    <w:p w:rsidR="00000000" w:rsidDel="00000000" w:rsidP="00000000" w:rsidRDefault="00000000" w:rsidRPr="00000000" w14:paraId="0000000E">
      <w:pPr>
        <w:spacing w:after="0" w:line="240" w:lineRule="auto"/>
        <w:rPr>
          <w:sz w:val="28"/>
          <w:szCs w:val="28"/>
          <w:highlight w:val="white"/>
        </w:rPr>
      </w:pPr>
      <w:r w:rsidDel="00000000" w:rsidR="00000000" w:rsidRPr="00000000">
        <w:rPr>
          <w:sz w:val="28"/>
          <w:szCs w:val="28"/>
          <w:highlight w:val="white"/>
          <w:rtl w:val="0"/>
        </w:rPr>
        <w:t xml:space="preserve">Write down your instructors’ names, office locations, and phone numbers; keep this information in your calendar/planner for future reference during the semester.</w:t>
      </w:r>
    </w:p>
    <w:p w:rsidR="00000000" w:rsidDel="00000000" w:rsidP="00000000" w:rsidRDefault="00000000" w:rsidRPr="00000000" w14:paraId="0000000F">
      <w:pP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10">
      <w:pPr>
        <w:spacing w:after="0" w:line="240" w:lineRule="auto"/>
        <w:rPr>
          <w:b w:val="1"/>
          <w:i w:val="1"/>
          <w:sz w:val="28"/>
          <w:szCs w:val="28"/>
          <w:highlight w:val="white"/>
        </w:rPr>
      </w:pPr>
      <w:r w:rsidDel="00000000" w:rsidR="00000000" w:rsidRPr="00000000">
        <w:rPr>
          <w:b w:val="1"/>
          <w:i w:val="1"/>
          <w:sz w:val="28"/>
          <w:szCs w:val="28"/>
          <w:highlight w:val="white"/>
          <w:rtl w:val="0"/>
        </w:rPr>
        <w:t xml:space="preserve">Final Preparation</w:t>
      </w:r>
    </w:p>
    <w:p w:rsidR="00000000" w:rsidDel="00000000" w:rsidP="00000000" w:rsidRDefault="00000000" w:rsidRPr="00000000" w14:paraId="00000011">
      <w:pPr>
        <w:spacing w:after="0" w:line="240" w:lineRule="auto"/>
        <w:rPr>
          <w:sz w:val="28"/>
          <w:szCs w:val="28"/>
          <w:highlight w:val="white"/>
        </w:rPr>
      </w:pPr>
      <w:r w:rsidDel="00000000" w:rsidR="00000000" w:rsidRPr="00000000">
        <w:rPr>
          <w:sz w:val="28"/>
          <w:szCs w:val="28"/>
          <w:highlight w:val="white"/>
          <w:rtl w:val="0"/>
        </w:rPr>
        <w:t xml:space="preserve">The night before your first classes, be sure you get plenty of sleep. You may want to pack your backpack or tote, put your clothes out for the next day and re-check your class schedule.</w:t>
      </w:r>
    </w:p>
    <w:p w:rsidR="00000000" w:rsidDel="00000000" w:rsidP="00000000" w:rsidRDefault="00000000" w:rsidRPr="00000000" w14:paraId="00000012">
      <w:pP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13">
      <w:pPr>
        <w:spacing w:after="0" w:line="240" w:lineRule="auto"/>
        <w:rPr>
          <w:b w:val="1"/>
          <w:i w:val="1"/>
          <w:sz w:val="28"/>
          <w:szCs w:val="28"/>
          <w:highlight w:val="whit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b w:val="1"/>
          <w:i w:val="1"/>
          <w:sz w:val="28"/>
          <w:szCs w:val="28"/>
          <w:highlight w:val="white"/>
          <w:rtl w:val="0"/>
        </w:rPr>
        <w:t xml:space="preserve">Changes</w:t>
      </w:r>
    </w:p>
    <w:p w:rsidR="00000000" w:rsidDel="00000000" w:rsidP="00000000" w:rsidRDefault="00000000" w:rsidRPr="00000000" w14:paraId="00000014">
      <w:pPr>
        <w:rPr>
          <w:sz w:val="28"/>
          <w:szCs w:val="28"/>
        </w:rPr>
      </w:pPr>
      <w:r w:rsidDel="00000000" w:rsidR="00000000" w:rsidRPr="00000000">
        <w:rPr>
          <w:sz w:val="28"/>
          <w:szCs w:val="28"/>
          <w:rtl w:val="0"/>
        </w:rPr>
        <w:t xml:space="preserve">Be aware that there may be changes to class schedules (rooms, buildings, faculty), and arriving early enough to accommodate the changes can be helpful.</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b w:val="1"/>
          <w:i w:val="1"/>
          <w:sz w:val="28"/>
          <w:szCs w:val="28"/>
          <w:rtl w:val="0"/>
        </w:rPr>
        <w:t xml:space="preserve">Next Steps: </w:t>
      </w:r>
      <w:r w:rsidDel="00000000" w:rsidR="00000000" w:rsidRPr="00000000">
        <w:rPr>
          <w:i w:val="1"/>
          <w:sz w:val="28"/>
          <w:szCs w:val="28"/>
          <w:rtl w:val="0"/>
        </w:rPr>
        <w:t xml:space="preserve">Check the syllabus, locations, and expectations for success in your classes prior to arriving on the first day.</w:t>
      </w:r>
      <w:r w:rsidDel="00000000" w:rsidR="00000000" w:rsidRPr="00000000">
        <w:rPr>
          <w:rtl w:val="0"/>
        </w:rPr>
      </w:r>
    </w:p>
    <w:sectPr>
      <w:type w:val="continuous"/>
      <w:pgSz w:h="15840" w:w="12240" w:orient="portrait"/>
      <w:pgMar w:bottom="72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70912"/>
              <wp:effectExtent b="0" l="0" r="0" t="0"/>
              <wp:wrapSquare wrapText="bothSides" distB="0" distT="0" distL="118745" distR="118745"/>
              <wp:docPr id="199" name=""/>
              <a:graphic>
                <a:graphicData uri="http://schemas.microsoft.com/office/word/2010/wordprocessingShape">
                  <wps:wsp>
                    <wps:cNvSpPr/>
                    <wps:cNvPr id="2" name="Shape 2"/>
                    <wps:spPr>
                      <a:xfrm>
                        <a:off x="2226550" y="3644775"/>
                        <a:ext cx="6272700" cy="2706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t xml:space="preserve">ACADEMIC PLANNING: PREPARING FOR THE FIRST DAY OF CLASS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70912"/>
              <wp:effectExtent b="0" l="0" r="0" t="0"/>
              <wp:wrapSquare wrapText="bothSides" distB="0" distT="0" distL="118745" distR="118745"/>
              <wp:docPr id="19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69089" cy="270912"/>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736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2736D"/>
    <w:rPr>
      <w:color w:val="0563c1" w:themeColor="hyperlink"/>
      <w:u w:val="single"/>
    </w:rPr>
  </w:style>
  <w:style w:type="paragraph" w:styleId="Header">
    <w:name w:val="header"/>
    <w:basedOn w:val="Normal"/>
    <w:link w:val="HeaderChar"/>
    <w:uiPriority w:val="99"/>
    <w:unhideWhenUsed w:val="1"/>
    <w:rsid w:val="00D273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736D"/>
  </w:style>
  <w:style w:type="paragraph" w:styleId="Footer">
    <w:name w:val="footer"/>
    <w:basedOn w:val="Normal"/>
    <w:link w:val="FooterChar"/>
    <w:uiPriority w:val="99"/>
    <w:unhideWhenUsed w:val="1"/>
    <w:rsid w:val="00D273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736D"/>
  </w:style>
  <w:style w:type="character" w:styleId="FollowedHyperlink">
    <w:name w:val="FollowedHyperlink"/>
    <w:basedOn w:val="DefaultParagraphFont"/>
    <w:uiPriority w:val="99"/>
    <w:semiHidden w:val="1"/>
    <w:unhideWhenUsed w:val="1"/>
    <w:rsid w:val="00D274C2"/>
    <w:rPr>
      <w:color w:val="954f72" w:themeColor="followedHyperlink"/>
      <w:u w:val="single"/>
    </w:rPr>
  </w:style>
  <w:style w:type="paragraph" w:styleId="ListParagraph">
    <w:name w:val="List Paragraph"/>
    <w:basedOn w:val="Normal"/>
    <w:uiPriority w:val="34"/>
    <w:qFormat w:val="1"/>
    <w:rsid w:val="005626AD"/>
    <w:pPr>
      <w:ind w:left="720"/>
      <w:contextualSpacing w:val="1"/>
    </w:pPr>
  </w:style>
  <w:style w:type="character" w:styleId="UnresolvedMention">
    <w:name w:val="Unresolved Mention"/>
    <w:basedOn w:val="DefaultParagraphFont"/>
    <w:uiPriority w:val="99"/>
    <w:semiHidden w:val="1"/>
    <w:unhideWhenUsed w:val="1"/>
    <w:rsid w:val="009733BE"/>
    <w:rPr>
      <w:color w:val="605e5c"/>
      <w:shd w:color="auto" w:fill="e1dfdd" w:val="clear"/>
    </w:rPr>
  </w:style>
  <w:style w:type="character" w:styleId="CommentReference">
    <w:name w:val="annotation reference"/>
    <w:basedOn w:val="DefaultParagraphFont"/>
    <w:uiPriority w:val="99"/>
    <w:semiHidden w:val="1"/>
    <w:unhideWhenUsed w:val="1"/>
    <w:rsid w:val="00677193"/>
    <w:rPr>
      <w:sz w:val="16"/>
      <w:szCs w:val="16"/>
    </w:rPr>
  </w:style>
  <w:style w:type="paragraph" w:styleId="CommentText">
    <w:name w:val="annotation text"/>
    <w:basedOn w:val="Normal"/>
    <w:link w:val="CommentTextChar"/>
    <w:uiPriority w:val="99"/>
    <w:semiHidden w:val="1"/>
    <w:unhideWhenUsed w:val="1"/>
    <w:rsid w:val="00677193"/>
    <w:pPr>
      <w:spacing w:line="240" w:lineRule="auto"/>
    </w:pPr>
    <w:rPr>
      <w:sz w:val="20"/>
      <w:szCs w:val="20"/>
    </w:rPr>
  </w:style>
  <w:style w:type="character" w:styleId="CommentTextChar" w:customStyle="1">
    <w:name w:val="Comment Text Char"/>
    <w:basedOn w:val="DefaultParagraphFont"/>
    <w:link w:val="CommentText"/>
    <w:uiPriority w:val="99"/>
    <w:semiHidden w:val="1"/>
    <w:rsid w:val="00677193"/>
    <w:rPr>
      <w:sz w:val="20"/>
      <w:szCs w:val="20"/>
    </w:rPr>
  </w:style>
  <w:style w:type="paragraph" w:styleId="CommentSubject">
    <w:name w:val="annotation subject"/>
    <w:basedOn w:val="CommentText"/>
    <w:next w:val="CommentText"/>
    <w:link w:val="CommentSubjectChar"/>
    <w:uiPriority w:val="99"/>
    <w:semiHidden w:val="1"/>
    <w:unhideWhenUsed w:val="1"/>
    <w:rsid w:val="00677193"/>
    <w:rPr>
      <w:b w:val="1"/>
      <w:bCs w:val="1"/>
    </w:rPr>
  </w:style>
  <w:style w:type="character" w:styleId="CommentSubjectChar" w:customStyle="1">
    <w:name w:val="Comment Subject Char"/>
    <w:basedOn w:val="CommentTextChar"/>
    <w:link w:val="CommentSubject"/>
    <w:uiPriority w:val="99"/>
    <w:semiHidden w:val="1"/>
    <w:rsid w:val="00677193"/>
    <w:rPr>
      <w:b w:val="1"/>
      <w:bCs w:val="1"/>
      <w:sz w:val="20"/>
      <w:szCs w:val="20"/>
    </w:rPr>
  </w:style>
  <w:style w:type="paragraph" w:styleId="BalloonText">
    <w:name w:val="Balloon Text"/>
    <w:basedOn w:val="Normal"/>
    <w:link w:val="BalloonTextChar"/>
    <w:uiPriority w:val="99"/>
    <w:semiHidden w:val="1"/>
    <w:unhideWhenUsed w:val="1"/>
    <w:rsid w:val="0067719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19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1GElICYDTwlFsvIVWGg7LAAnw==">AMUW2mWKtOUeGVzTS4N9TPNSSJMbICkJE557Bbly+bd6MZn/WITNRE34Y+B2U6lybPLYIejIehDzwS/65yT5Ol9f8Is3IQL5hAZenoIfCSCPHaOoWRdBQoM=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2020-09-27T16:06:00Z</dcterms:created>
  <dc:creator>Erin Hall-Singleton</dc:creator>
</cp:coreProperties>
</file>